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B9" w:rsidRPr="00E70FB9" w:rsidRDefault="00717688" w:rsidP="00E70FB9">
      <w:pPr>
        <w:framePr w:wrap="none" w:vAnchor="page" w:hAnchor="page" w:x="93" w:y="31"/>
        <w:rPr>
          <w:sz w:val="2"/>
          <w:szCs w:val="2"/>
        </w:rPr>
      </w:pPr>
      <w:bookmarkStart w:id="0" w:name="_GoBack"/>
      <w:r>
        <w:rPr>
          <w:noProof/>
          <w:lang w:val="ru-RU" w:eastAsia="ru-RU" w:bidi="ar-SA"/>
        </w:rPr>
        <w:drawing>
          <wp:inline distT="0" distB="0" distL="0" distR="0">
            <wp:extent cx="7506586" cy="10728183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136" cy="10730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Default="00E70FB9" w:rsidP="00E70FB9">
      <w:pPr>
        <w:rPr>
          <w:lang w:val="ru-RU"/>
        </w:rPr>
      </w:pPr>
    </w:p>
    <w:p w:rsidR="00E70FB9" w:rsidRPr="00E70FB9" w:rsidRDefault="00E70FB9" w:rsidP="00E70FB9">
      <w:pPr>
        <w:framePr w:wrap="none" w:vAnchor="page" w:hAnchor="page" w:x="3" w:y="31"/>
        <w:rPr>
          <w:sz w:val="2"/>
          <w:szCs w:val="2"/>
        </w:rPr>
      </w:pPr>
    </w:p>
    <w:p w:rsidR="00AB0DC1" w:rsidRDefault="00E70FB9" w:rsidP="00E70FB9">
      <w:pPr>
        <w:ind w:left="-993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 wp14:anchorId="74E9C0D4" wp14:editId="46977123">
            <wp:extent cx="7131458" cy="10029825"/>
            <wp:effectExtent l="0" t="0" r="0" b="0"/>
            <wp:docPr id="5" name="Рисунок 5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867" cy="100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lastRenderedPageBreak/>
        <w:t>1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. Цели и задачи </w:t>
      </w:r>
      <w:r w:rsidR="00F42CE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(педагогической) практики 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Целями </w:t>
      </w:r>
      <w:r w:rsidR="00F42CEF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производственной (педагогической)</w:t>
      </w: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практики являются: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1.Закрепление и углубление теоретической подготовки </w:t>
      </w:r>
      <w:proofErr w:type="gramStart"/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обучающихся</w:t>
      </w:r>
      <w:proofErr w:type="gramEnd"/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.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Задачами </w:t>
      </w:r>
      <w:r w:rsidR="00F42CEF" w:rsidRPr="00F42CEF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производственной (педагогической) </w:t>
      </w: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практики являются: 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2. Освоение профессиональной этики. 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3. </w:t>
      </w:r>
      <w:proofErr w:type="gramStart"/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4. Анализ профессиональной позиции психолога, мировоззрения, стиля поведения. 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6.  Осознание собственных профессиональных качеств, интересов и склонностей.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2. Перечень планируемых результатов обучения при прохождении </w:t>
      </w:r>
      <w:r w:rsidR="00037E7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</w:t>
      </w:r>
      <w:r w:rsidR="00037E79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(педагогической</w:t>
      </w:r>
      <w:r w:rsidR="00037E7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 практики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, соотнесенных с планируемыми результатами освоения ОПОП</w:t>
      </w: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В результате прохождения </w:t>
      </w:r>
      <w:r w:rsidR="00037E79" w:rsidRPr="00037E7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производственной (педагогической)</w:t>
      </w:r>
      <w:r w:rsidR="00037E7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практики </w:t>
      </w: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3939D2" w:rsidRPr="003939D2" w:rsidTr="000936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  <w:t>Код</w:t>
            </w:r>
          </w:p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  <w:t>Результаты освоения ОПОП</w:t>
            </w:r>
          </w:p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0"/>
                <w:szCs w:val="20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0"/>
                <w:szCs w:val="20"/>
                <w:lang w:val="ru-RU" w:eastAsia="ru-RU" w:bidi="ar-SA"/>
              </w:rPr>
              <w:t xml:space="preserve">Содержание компетенций </w:t>
            </w:r>
          </w:p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0"/>
                <w:szCs w:val="20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0"/>
                <w:szCs w:val="20"/>
                <w:lang w:val="ru-RU" w:eastAsia="ru-RU" w:bidi="ar-SA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  <w:t xml:space="preserve">Перечень </w:t>
            </w:r>
            <w:proofErr w:type="gramStart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  <w:t>планируемых</w:t>
            </w:r>
            <w:proofErr w:type="gramEnd"/>
          </w:p>
          <w:p w:rsidR="003939D2" w:rsidRPr="003939D2" w:rsidRDefault="003939D2" w:rsidP="003939D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ru-RU" w:bidi="ar-SA"/>
              </w:rPr>
              <w:t>результатов обучения</w:t>
            </w:r>
          </w:p>
        </w:tc>
      </w:tr>
      <w:tr w:rsidR="00037E79" w:rsidRPr="00717688" w:rsidTr="000936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79" w:rsidRPr="00037E79" w:rsidRDefault="00037E79" w:rsidP="00B24D4A">
            <w:pPr>
              <w:rPr>
                <w:rFonts w:ascii="Times New Roman" w:hAnsi="Times New Roman" w:cs="Times New Roman"/>
              </w:rPr>
            </w:pPr>
            <w:r w:rsidRPr="00037E79">
              <w:rPr>
                <w:rFonts w:ascii="Times New Roman" w:hAnsi="Times New Roman" w:cs="Times New Roman"/>
              </w:rPr>
              <w:t>ОПК-1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79" w:rsidRPr="00037E79" w:rsidRDefault="00037E79" w:rsidP="00B24D4A">
            <w:pPr>
              <w:rPr>
                <w:rFonts w:ascii="Times New Roman" w:hAnsi="Times New Roman" w:cs="Times New Roman"/>
                <w:lang w:val="ru-RU"/>
              </w:rPr>
            </w:pPr>
            <w:r w:rsidRPr="00037E79">
              <w:rPr>
                <w:rFonts w:ascii="Times New Roman" w:hAnsi="Times New Roman" w:cs="Times New Roman"/>
                <w:lang w:val="ru-RU"/>
              </w:rPr>
              <w:t xml:space="preserve">готовность к коммуникации в устной и письменной </w:t>
            </w:r>
            <w:proofErr w:type="gramStart"/>
            <w:r w:rsidRPr="00037E79">
              <w:rPr>
                <w:rFonts w:ascii="Times New Roman" w:hAnsi="Times New Roman" w:cs="Times New Roman"/>
                <w:lang w:val="ru-RU"/>
              </w:rPr>
              <w:t>формах</w:t>
            </w:r>
            <w:proofErr w:type="gramEnd"/>
            <w:r w:rsidRPr="00037E79">
              <w:rPr>
                <w:rFonts w:ascii="Times New Roman" w:hAnsi="Times New Roman" w:cs="Times New Roman"/>
                <w:lang w:val="ru-RU"/>
              </w:rPr>
              <w:t xml:space="preserve">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79" w:rsidRPr="00037E79" w:rsidRDefault="00037E79" w:rsidP="00037E79">
            <w:pPr>
              <w:rPr>
                <w:rFonts w:ascii="Times New Roman" w:hAnsi="Times New Roman" w:cs="Times New Roman"/>
                <w:lang w:val="ru-RU"/>
              </w:rPr>
            </w:pPr>
            <w:r w:rsidRPr="00037E79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37E79">
              <w:rPr>
                <w:rFonts w:ascii="Times New Roman" w:hAnsi="Times New Roman" w:cs="Times New Roman"/>
                <w:lang w:val="ru-RU"/>
              </w:rPr>
              <w:t>: закономерности и правила организации взаимодействия на родном и иностранном языке в устной и письменной форме в ходе организации профессиональной деятельности</w:t>
            </w:r>
          </w:p>
          <w:p w:rsidR="00037E79" w:rsidRPr="00037E79" w:rsidRDefault="00037E79" w:rsidP="00037E79">
            <w:pPr>
              <w:rPr>
                <w:rFonts w:ascii="Times New Roman" w:hAnsi="Times New Roman" w:cs="Times New Roman"/>
                <w:lang w:val="ru-RU"/>
              </w:rPr>
            </w:pPr>
            <w:r w:rsidRPr="00037E79">
              <w:rPr>
                <w:rFonts w:ascii="Times New Roman" w:hAnsi="Times New Roman" w:cs="Times New Roman"/>
                <w:b/>
                <w:lang w:val="ru-RU"/>
              </w:rPr>
              <w:t>уметь</w:t>
            </w:r>
            <w:r w:rsidRPr="00037E79">
              <w:rPr>
                <w:rFonts w:ascii="Times New Roman" w:hAnsi="Times New Roman" w:cs="Times New Roman"/>
                <w:lang w:val="ru-RU"/>
              </w:rPr>
              <w:t>: инициировать сотрудничество в рамках профессиональной деятельности на родном и иностранном языке</w:t>
            </w:r>
          </w:p>
          <w:p w:rsidR="00037E79" w:rsidRPr="00037E79" w:rsidRDefault="00037E79" w:rsidP="00037E79">
            <w:pPr>
              <w:rPr>
                <w:rFonts w:ascii="Times New Roman" w:hAnsi="Times New Roman" w:cs="Times New Roman"/>
                <w:lang w:val="ru-RU"/>
              </w:rPr>
            </w:pPr>
            <w:r w:rsidRPr="00037E79">
              <w:rPr>
                <w:rFonts w:ascii="Times New Roman" w:hAnsi="Times New Roman" w:cs="Times New Roman"/>
                <w:b/>
                <w:lang w:val="ru-RU"/>
              </w:rPr>
              <w:t>владеть</w:t>
            </w:r>
            <w:r w:rsidRPr="00037E79">
              <w:rPr>
                <w:rFonts w:ascii="Times New Roman" w:hAnsi="Times New Roman" w:cs="Times New Roman"/>
                <w:lang w:val="ru-RU"/>
              </w:rPr>
              <w:t>: способами организации общения и взаимодействия на родном и иностранном языке в целях осуществления профессиональной деятельности</w:t>
            </w:r>
          </w:p>
        </w:tc>
      </w:tr>
      <w:tr w:rsidR="003939D2" w:rsidRPr="00717688" w:rsidTr="000936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D2" w:rsidRPr="003939D2" w:rsidRDefault="003939D2" w:rsidP="003939D2">
            <w:pPr>
              <w:widowControl/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  <w:t>ПК-11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Calibri" w:hAnsi="Times New Roman" w:cs="Times New Roman"/>
                <w:color w:val="auto"/>
                <w:lang w:val="ru-RU" w:bidi="ar-SA"/>
              </w:rPr>
              <w:t xml:space="preserve">способность  к использованию дидактических приёмов при реализации стандартных коррекционных, реабилитационных и обучающих программ по </w:t>
            </w:r>
            <w:r w:rsidRPr="003939D2">
              <w:rPr>
                <w:rFonts w:ascii="Times New Roman" w:eastAsia="Calibri" w:hAnsi="Times New Roman" w:cs="Times New Roman"/>
                <w:color w:val="auto"/>
                <w:lang w:val="ru-RU" w:bidi="ar-SA"/>
              </w:rPr>
              <w:lastRenderedPageBreak/>
              <w:t>оптимизации психической деятельности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  <w:lastRenderedPageBreak/>
              <w:t xml:space="preserve">знать: 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  <w:t xml:space="preserve">- </w:t>
            </w:r>
            <w:r w:rsidRPr="003939D2"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  <w:t>современные активные и интерактивные методы обучения и инновационные технологии;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  <w:t xml:space="preserve">- </w:t>
            </w: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принципы организации учебно-воспитательного процесса в общеобразовательной школе;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  <w:t xml:space="preserve"> уметь: 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lastRenderedPageBreak/>
              <w:t>- разрабатывать психологические занятия;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- оценивать эффективность и результативность проведенных занятий;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- обосновывать необходимость и значимость каждого этапа занятия; 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  <w:t xml:space="preserve"> владеть: 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  <w:t xml:space="preserve">- </w:t>
            </w: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методичес</w:t>
            </w:r>
            <w:proofErr w:type="spellEnd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-кого</w:t>
            </w:r>
            <w:proofErr w:type="gramEnd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 обеспечения проектируемого занятия.</w:t>
            </w:r>
          </w:p>
        </w:tc>
      </w:tr>
      <w:tr w:rsidR="003939D2" w:rsidRPr="00717688" w:rsidTr="000936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D2" w:rsidRPr="003939D2" w:rsidRDefault="003939D2" w:rsidP="003939D2">
            <w:pPr>
              <w:widowControl/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  <w:lastRenderedPageBreak/>
              <w:t>ПК-12: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D2" w:rsidRPr="003939D2" w:rsidRDefault="003939D2" w:rsidP="003939D2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val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bidi="ar-SA"/>
              </w:rPr>
              <w:t xml:space="preserve">Знает: </w:t>
            </w: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bidi="ar-SA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3939D2">
              <w:rPr>
                <w:rFonts w:ascii="Times New Roman" w:eastAsia="Calibri" w:hAnsi="Times New Roman" w:cs="Times New Roman"/>
                <w:color w:val="auto"/>
                <w:lang w:val="ru-RU" w:bidi="ar-SA"/>
              </w:rPr>
              <w:t>с целью повышения уровня психологической культуры общества</w:t>
            </w:r>
          </w:p>
          <w:p w:rsidR="003939D2" w:rsidRPr="003939D2" w:rsidRDefault="003939D2" w:rsidP="003939D2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ru-RU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color w:val="auto"/>
                <w:lang w:val="ru-RU" w:bidi="ar-SA"/>
              </w:rPr>
              <w:t xml:space="preserve">Умеет: </w:t>
            </w:r>
            <w:r w:rsidRPr="003939D2">
              <w:rPr>
                <w:rFonts w:ascii="Times New Roman" w:eastAsia="Times New Roman" w:hAnsi="Times New Roman" w:cs="Times New Roman"/>
                <w:color w:val="auto"/>
                <w:lang w:val="ru-RU" w:bidi="ar-SA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3939D2" w:rsidRPr="003939D2" w:rsidRDefault="003939D2" w:rsidP="003939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color w:val="auto"/>
                <w:lang w:val="ru-RU" w:bidi="ar-SA"/>
              </w:rPr>
              <w:t xml:space="preserve">Владеет: </w:t>
            </w:r>
            <w:r w:rsidRPr="003939D2">
              <w:rPr>
                <w:rFonts w:ascii="Times New Roman" w:eastAsia="Times New Roman" w:hAnsi="Times New Roman" w:cs="Times New Roman"/>
                <w:color w:val="auto"/>
                <w:lang w:val="ru-RU" w:bidi="ar-SA"/>
              </w:rPr>
              <w:t>методами удержания внимания аудитории</w:t>
            </w:r>
          </w:p>
        </w:tc>
      </w:tr>
    </w:tbl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3. Место </w:t>
      </w:r>
      <w:r w:rsidR="00037E79" w:rsidRPr="00037E7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структуре ОПОП бакалавриата</w:t>
      </w:r>
    </w:p>
    <w:p w:rsidR="0019625C" w:rsidRDefault="00037E79" w:rsidP="009F0911">
      <w:pPr>
        <w:widowControl/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</w:t>
      </w:r>
      <w:r w:rsidRPr="00037E7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роизводственн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ая</w:t>
      </w:r>
      <w:r w:rsidRPr="00037E7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(педагогическ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ая</w:t>
      </w:r>
      <w:r w:rsidRPr="00037E7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) практик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</w:t>
      </w:r>
      <w:r w:rsidRPr="00037E7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проводится 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3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-м семестре обучения. </w:t>
      </w:r>
    </w:p>
    <w:p w:rsidR="0019625C" w:rsidRPr="0019625C" w:rsidRDefault="0019625C" w:rsidP="0019625C">
      <w:pPr>
        <w:widowControl/>
        <w:tabs>
          <w:tab w:val="left" w:pos="708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19625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Вид практики: производственная практика.</w:t>
      </w:r>
    </w:p>
    <w:p w:rsidR="0019625C" w:rsidRDefault="0019625C" w:rsidP="0019625C">
      <w:pPr>
        <w:widowControl/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19625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Тип практики: педагогическая практика.</w:t>
      </w:r>
    </w:p>
    <w:p w:rsidR="009F0911" w:rsidRPr="009F0911" w:rsidRDefault="009F0911" w:rsidP="009F0911">
      <w:pPr>
        <w:widowControl/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Для успешного прохождения практики магистранты используют знания, умения и навыки, сформированные в ходе изучения таких дисциплин, как: «Психодиагностика в деятельности психолога», «Психологическое консультирование представителей различных социальных групп», «Психология групп», «Профилактика девиаций в образовании и социальной сфере», «</w:t>
      </w:r>
      <w:proofErr w:type="spellStart"/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Коучинг</w:t>
      </w:r>
      <w:proofErr w:type="spellEnd"/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  <w:proofErr w:type="spellStart"/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рекрутинг</w:t>
      </w:r>
      <w:proofErr w:type="spellEnd"/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и оценка персонала».</w:t>
      </w:r>
    </w:p>
    <w:p w:rsidR="009F0911" w:rsidRPr="009F0911" w:rsidRDefault="009F0911" w:rsidP="009F0911">
      <w:pPr>
        <w:widowControl/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Овладение практическими навыками и компетенциями в ходе производственной практики (научно-исследовательской работы в семестре) является основой для последующего освоения таких дисциплин, как: «Психолого-педагогические аспекты домашнего образования», «Организация практической психологической службы в образовательном учреждении»,  «Игровые технологии в работе психолога», «Технологии когнитивного развития в работе психолога», Преддипломной практики.</w:t>
      </w:r>
    </w:p>
    <w:p w:rsidR="003939D2" w:rsidRPr="003939D2" w:rsidRDefault="003939D2" w:rsidP="009F0911">
      <w:pPr>
        <w:widowControl/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4. Формы и способы проведения </w:t>
      </w:r>
      <w:r w:rsidR="00DA3003" w:rsidRPr="00DA300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</w:p>
    <w:p w:rsidR="009F0911" w:rsidRPr="009F0911" w:rsidRDefault="009F0911" w:rsidP="009F0911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Способ  проведения практики – стационарная практика в организациях. </w:t>
      </w:r>
    </w:p>
    <w:p w:rsidR="009F0911" w:rsidRPr="009F0911" w:rsidRDefault="009F0911" w:rsidP="009F0911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Данный вид практики является производственной практикой по форме и содержанию, предусматривает посещение государственных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</w:t>
      </w:r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и негосударственных (коммерческих и некоммерческих) учреждений </w:t>
      </w:r>
      <w:proofErr w:type="spellStart"/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Н.Новгорода</w:t>
      </w:r>
      <w:proofErr w:type="spellEnd"/>
      <w:r w:rsidRPr="009F091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5. Место и время проведения </w:t>
      </w:r>
      <w:r w:rsidR="00DA3003" w:rsidRPr="00DA300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</w:p>
    <w:p w:rsidR="009F0911" w:rsidRPr="009F0911" w:rsidRDefault="009F0911" w:rsidP="009F0911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proofErr w:type="gramStart"/>
      <w:r w:rsidRPr="009F09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Практика проводится в организациях, в которых магистранты могут ознакомиться с психолого-педагогической деятельностью практического психолога: в образовательных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:rsidR="009F0911" w:rsidRPr="009F0911" w:rsidRDefault="009F0911" w:rsidP="009F0911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val="ru-RU" w:eastAsia="ru-RU" w:bidi="ar-SA"/>
        </w:rPr>
      </w:pPr>
      <w:r w:rsidRPr="009F09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Сроки и время проведения практики определяются учебным планом и графиком учебного процесса.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6. Объём </w:t>
      </w:r>
      <w:r w:rsidR="00DA3003" w:rsidRPr="00DA300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производственной (педагогической) практики 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и её продолжительность</w:t>
      </w:r>
    </w:p>
    <w:p w:rsidR="00DA3003" w:rsidRPr="00DA3003" w:rsidRDefault="00DA3003" w:rsidP="00DA3003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DA300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Общий объём практики составляет 12 зачетных единиц. Продолжительность практики  432 </w:t>
      </w:r>
      <w:proofErr w:type="gramStart"/>
      <w:r w:rsidRPr="00DA300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академических</w:t>
      </w:r>
      <w:proofErr w:type="gramEnd"/>
      <w:r w:rsidRPr="00DA300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часа.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7. Структура и содержание </w:t>
      </w:r>
      <w:r w:rsidR="00DA3003" w:rsidRPr="00DA300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7.1 Структура </w:t>
      </w:r>
      <w:r w:rsidR="00DA3003" w:rsidRPr="00DA300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Общая трудоемкость</w:t>
      </w:r>
      <w:r w:rsidR="00DA3003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="00DA3003" w:rsidRPr="00DA3003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производственной (педагогической) практики </w:t>
      </w:r>
      <w:r w:rsidR="00DA3003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3</w:t>
      </w: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-й семестр / </w:t>
      </w:r>
      <w:r w:rsidR="00DA3003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432</w:t>
      </w: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академических часа.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3939D2" w:rsidRPr="003939D2" w:rsidTr="000936B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№</w:t>
            </w:r>
          </w:p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</w:t>
            </w:r>
            <w:proofErr w:type="gramEnd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Формы </w:t>
            </w:r>
            <w:proofErr w:type="gramStart"/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текущего</w:t>
            </w:r>
            <w:proofErr w:type="gramEnd"/>
          </w:p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контроля</w:t>
            </w:r>
          </w:p>
        </w:tc>
      </w:tr>
      <w:tr w:rsidR="003939D2" w:rsidRPr="003939D2" w:rsidTr="000936B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i/>
                <w:i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  <w:tr w:rsidR="003939D2" w:rsidRPr="003939D2" w:rsidTr="000936B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9D2" w:rsidRPr="003939D2" w:rsidRDefault="003939D2" w:rsidP="003939D2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Дневник практики студента</w:t>
            </w:r>
          </w:p>
        </w:tc>
      </w:tr>
      <w:tr w:rsidR="003939D2" w:rsidRPr="00717688" w:rsidTr="000936B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Основной этап. </w:t>
            </w:r>
          </w:p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9D2" w:rsidRPr="003939D2" w:rsidRDefault="003939D2" w:rsidP="003939D2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  <w:t>Дневник практики; описание деятельности психолога в организации по плану</w:t>
            </w:r>
          </w:p>
        </w:tc>
      </w:tr>
      <w:tr w:rsidR="003939D2" w:rsidRPr="003939D2" w:rsidTr="000936B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40</w:t>
            </w:r>
          </w:p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9D2" w:rsidRPr="003939D2" w:rsidRDefault="003939D2" w:rsidP="003939D2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Отчет по практике</w:t>
            </w:r>
          </w:p>
        </w:tc>
      </w:tr>
      <w:tr w:rsidR="003939D2" w:rsidRPr="003939D2" w:rsidTr="000936B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3939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39D2" w:rsidRPr="003939D2" w:rsidRDefault="00DA3003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9D2" w:rsidRPr="003939D2" w:rsidRDefault="003939D2" w:rsidP="003939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</w:tbl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7.2 Содержание учебной практики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Учебная </w:t>
      </w:r>
      <w:proofErr w:type="spell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практикапроводится</w:t>
      </w:r>
      <w:proofErr w:type="spellEnd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в   соответствии   с   учебным   планом бакалаврской программы «Практическая психология».  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Основное задание, которое получают студенты на эту практику, заключается в следующем: встретиться с практическими психологами учреждений разного профиля (государственных, коммерческих, негосударственных); осуществить знакомство и анализ деятельности психологической службы посещаемых учреждений.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Структура практики и выполнение задания включает в себя следующие этапы и их содержание: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Подготовительный этап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1. Составление и согласование с научным руководителем индивидуального плана-графика проведения практики.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Основной этап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2.  Знакомство с деятельностью психолога организации, документацией, регламентом, основными видами деятельности.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3. Анализ деятельности психологической службы посещаемых учреждений.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Заключительный этап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4. Подготовка отчета по практике.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F93575" w:rsidRDefault="003939D2" w:rsidP="00F93575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8. Методы и технологии, используемые на </w:t>
      </w:r>
      <w:r w:rsidR="00F93575" w:rsidRPr="00F9357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</w:t>
      </w:r>
      <w:r w:rsidR="00F9357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е</w:t>
      </w:r>
      <w:r w:rsidR="00F93575" w:rsidRPr="00F9357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</w:t>
      </w:r>
    </w:p>
    <w:p w:rsidR="003939D2" w:rsidRPr="003939D2" w:rsidRDefault="003939D2" w:rsidP="00F93575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 время прохождения практики студенты реализуют следующие образовательные технологии: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интерактивные (беседа со специалистами);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традиционные (описание результатов деятельности).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9. Формы отчётности по итогам </w:t>
      </w:r>
      <w:r w:rsidR="00F93575" w:rsidRPr="00F9357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При возвращении с практики </w:t>
      </w:r>
      <w:r w:rsidR="00F93575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магистранты</w:t>
      </w: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2. Отчет о проведенной работе. Структура отчёта включает: 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- титульный лист; 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- описание деятельности за время практики, получение новых знаний и 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навыков, анализ трудностей в работе, оценка своих творческих удач и недостатков и т.д. 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10. Формы контроля и оценочные средства для промежуточной аттестации по итогам учебной практики</w:t>
      </w:r>
    </w:p>
    <w:p w:rsidR="003939D2" w:rsidRPr="003939D2" w:rsidRDefault="003939D2" w:rsidP="003939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10.1. Формы контроля </w:t>
      </w:r>
    </w:p>
    <w:p w:rsidR="003939D2" w:rsidRPr="003939D2" w:rsidRDefault="003939D2" w:rsidP="003939D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обучающихся</w:t>
      </w:r>
      <w:proofErr w:type="gram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</w:t>
      </w:r>
    </w:p>
    <w:p w:rsidR="003939D2" w:rsidRPr="003939D2" w:rsidRDefault="003939D2" w:rsidP="003939D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Текущий контроль 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939D2" w:rsidRPr="003939D2" w:rsidRDefault="003939D2" w:rsidP="003939D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- контроль посещаемости.</w:t>
      </w:r>
    </w:p>
    <w:p w:rsidR="003939D2" w:rsidRPr="003939D2" w:rsidRDefault="003939D2" w:rsidP="003939D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Промежуточный контроль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по окончании практики проводится в форме предоставления отчета.</w:t>
      </w:r>
    </w:p>
    <w:p w:rsidR="003939D2" w:rsidRPr="003939D2" w:rsidRDefault="003939D2" w:rsidP="003939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10.2. Рейтинг-план </w:t>
      </w:r>
    </w:p>
    <w:p w:rsidR="003939D2" w:rsidRPr="003939D2" w:rsidRDefault="003939D2" w:rsidP="003939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Рейтинг-план практики представлен в Приложении 1 к программе практики.</w:t>
      </w:r>
    </w:p>
    <w:p w:rsidR="003939D2" w:rsidRPr="003939D2" w:rsidRDefault="003939D2" w:rsidP="003939D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10.3. 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Фонд оценочных средств (ФОС) для проведения промежуточной аттестации обучающихся по практике</w:t>
      </w:r>
    </w:p>
    <w:p w:rsidR="003939D2" w:rsidRPr="003939D2" w:rsidRDefault="003939D2" w:rsidP="003939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Фонд оценочных средств по практике представлен в Приложении 2 к программе практики</w:t>
      </w:r>
    </w:p>
    <w:p w:rsidR="003939D2" w:rsidRPr="003939D2" w:rsidRDefault="003939D2" w:rsidP="003939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11. Перечень учебной литературы и ресурсов сети «Интернет», необходимых для проведения </w:t>
      </w:r>
      <w:r w:rsidR="00F93575" w:rsidRPr="00F9357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а) основная литература: 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1. Учебно-профессиональная подготовка студентов на практике: Учебно-методическое пособие для студентов / </w:t>
      </w:r>
      <w:proofErr w:type="spell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Т.Н.Князева</w:t>
      </w:r>
      <w:proofErr w:type="spellEnd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и др. – Нижний Новгород: </w:t>
      </w:r>
      <w:proofErr w:type="spell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Мининский</w:t>
      </w:r>
      <w:proofErr w:type="spellEnd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университет, 2015. – 126 с.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2.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В. И. Методология и методы психолого-педагогического исследования: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учеб</w:t>
      </w:r>
      <w:proofErr w:type="gram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.п</w:t>
      </w:r>
      <w:proofErr w:type="gram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особие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/ В. И.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Р.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Атаханов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 – М.: Академия, 2013. – 208 с.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б) дополнительная литература:</w:t>
      </w:r>
    </w:p>
    <w:p w:rsidR="003939D2" w:rsidRPr="003939D2" w:rsidRDefault="003939D2" w:rsidP="003939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1. Практическая психология образования</w:t>
      </w:r>
      <w:proofErr w:type="gramStart"/>
      <w:r w:rsidRPr="003939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/ П</w:t>
      </w:r>
      <w:proofErr w:type="gramEnd"/>
      <w:r w:rsidRPr="003939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од ред. И.В. Дубровиной.- СПб</w:t>
      </w:r>
      <w:proofErr w:type="gramStart"/>
      <w:r w:rsidRPr="003939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.: </w:t>
      </w:r>
      <w:proofErr w:type="gramEnd"/>
      <w:r w:rsidRPr="003939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Питер, 2010.- 592 с.</w:t>
      </w:r>
    </w:p>
    <w:p w:rsidR="003939D2" w:rsidRPr="003939D2" w:rsidRDefault="003939D2" w:rsidP="003939D2">
      <w:pPr>
        <w:widowControl/>
        <w:tabs>
          <w:tab w:val="left" w:pos="142"/>
          <w:tab w:val="num" w:pos="426"/>
          <w:tab w:val="num" w:pos="1134"/>
        </w:tabs>
        <w:ind w:left="720"/>
        <w:jc w:val="both"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3939D2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2. Основы психологии: практикум / ред.-сост. Л. Д. Столяренко. – Ростов н/Д</w:t>
      </w:r>
      <w:proofErr w:type="gramStart"/>
      <w:r w:rsidRPr="003939D2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:</w:t>
      </w:r>
      <w:proofErr w:type="gramEnd"/>
      <w:r w:rsidRPr="003939D2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Феникс, 2007. – 703 с.</w:t>
      </w:r>
    </w:p>
    <w:p w:rsidR="003939D2" w:rsidRPr="003939D2" w:rsidRDefault="003939D2" w:rsidP="003939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в) программное обеспечение и Интернет-ресурсы:</w:t>
      </w:r>
    </w:p>
    <w:p w:rsidR="003939D2" w:rsidRPr="003939D2" w:rsidRDefault="00AE208A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9" w:history="1">
        <w:r w:rsidR="003939D2"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http://www.psychology-online.net</w:t>
        </w:r>
      </w:hyperlink>
      <w:r w:rsidR="003939D2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– 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В. Вундт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1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З. Фрейд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2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Г. </w:t>
        </w:r>
        <w:proofErr w:type="spellStart"/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lastRenderedPageBreak/>
          <w:t>Эббингауз</w:t>
        </w:r>
        <w:proofErr w:type="spellEnd"/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3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К.-Г. Юнг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4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У. Джеймс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5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Л.С. Выготский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6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К. </w:t>
        </w:r>
        <w:proofErr w:type="spellStart"/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Роджерс</w:t>
        </w:r>
        <w:proofErr w:type="spellEnd"/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7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А. </w:t>
        </w:r>
        <w:proofErr w:type="spellStart"/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Маслоу</w:t>
        </w:r>
        <w:proofErr w:type="spellEnd"/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психологические тесты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 методические рекомендации, </w:t>
      </w:r>
      <w:hyperlink r:id="rId19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базы данных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Широкий выбор электронных книг по психологии в </w:t>
      </w:r>
      <w:hyperlink r:id="rId20" w:history="1">
        <w:proofErr w:type="gramStart"/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книжном</w:t>
        </w:r>
        <w:proofErr w:type="gramEnd"/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 интернет-магазине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3939D2" w:rsidRPr="003939D2" w:rsidRDefault="003939D2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1" w:history="1">
        <w:r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 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Институт практической психологии и психоанализа </w:t>
      </w:r>
      <w:proofErr w:type="gram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издает ежеквартальный научно-практический журнал электронных публикаций   Основан</w:t>
      </w:r>
      <w:proofErr w:type="gramEnd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2000 г. Статьи по 2005 год включительно.</w:t>
      </w:r>
    </w:p>
    <w:p w:rsidR="003939D2" w:rsidRPr="003939D2" w:rsidRDefault="00AE208A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2" w:history="1">
        <w:r w:rsidR="003939D2"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http://www.hpsy.ru</w:t>
        </w:r>
      </w:hyperlink>
      <w:r w:rsidR="003939D2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C</w:t>
      </w:r>
      <w:proofErr w:type="gramEnd"/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ети</w:t>
      </w:r>
      <w:proofErr w:type="spellEnd"/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профессионального сообщества психологов.</w:t>
      </w:r>
    </w:p>
    <w:p w:rsidR="003939D2" w:rsidRPr="003939D2" w:rsidRDefault="003939D2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3939D2" w:rsidRPr="003939D2" w:rsidRDefault="00AE208A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3" w:history="1">
        <w:r w:rsidR="003939D2"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http://www.flogiston.ru</w:t>
        </w:r>
      </w:hyperlink>
      <w:r w:rsidR="003939D2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3939D2" w:rsidRPr="003939D2" w:rsidRDefault="003939D2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3939D2" w:rsidRPr="003939D2" w:rsidRDefault="00AE208A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4" w:tgtFrame="_blank" w:history="1">
        <w:r w:rsidR="003939D2"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http://www.voppsy.ru</w:t>
        </w:r>
      </w:hyperlink>
      <w:r w:rsidR="003939D2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г.г</w:t>
      </w:r>
      <w:proofErr w:type="spellEnd"/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3939D2" w:rsidRPr="003939D2" w:rsidRDefault="00AE208A" w:rsidP="003939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5" w:history="1">
        <w:r w:rsidR="003939D2"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http://www.vch.narod.ru</w:t>
        </w:r>
      </w:hyperlink>
      <w:r w:rsidR="003939D2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Психологическая лаборатория. 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Бланки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3939D2"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Литература</w:t>
        </w:r>
      </w:hyperlink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8" w:history="1">
        <w:r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http://www.azps.ru</w:t>
        </w:r>
      </w:hyperlink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Часть сайта для психологов профессионалов содержит: 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9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Тесты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описания тестов (бланки, инструкции, обработка).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- </w:t>
      </w:r>
      <w:hyperlink r:id="rId30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Статьи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 </w:t>
      </w:r>
      <w:hyperlink r:id="rId31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социальная психология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2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психология личности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3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процессы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4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общая психология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5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психотерапия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6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состояния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7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детская психология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8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сексология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9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школы психологии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т.д.</w:t>
      </w:r>
      <w:proofErr w:type="gramEnd"/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0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Тренинги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программы тренингов, игры, упражнения.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1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Словарь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2700 наиболее употребляемых в психологии терминов, персоналии.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2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Классификации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3" w:history="1">
        <w:r w:rsidRPr="003939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Хрестоматия</w:t>
        </w:r>
      </w:hyperlink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избранные отрывки из психологической литературы.</w:t>
      </w:r>
    </w:p>
    <w:p w:rsidR="003939D2" w:rsidRPr="003939D2" w:rsidRDefault="00AE208A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44" w:history="1">
        <w:r w:rsidR="003939D2" w:rsidRPr="003939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="003939D2"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–</w:t>
      </w:r>
      <w:r w:rsidR="003939D2"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Институт психологии РАН;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http://www.psy.msu.ru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Факультет психологии МГУ;</w:t>
      </w:r>
    </w:p>
    <w:p w:rsidR="003939D2" w:rsidRPr="003939D2" w:rsidRDefault="003939D2" w:rsidP="003939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http://pirao.ru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Психологический институт РАО.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ind w:firstLine="851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12. Перечень информационных технологий, используемых при проведении </w:t>
      </w:r>
      <w:r w:rsidR="00F93575" w:rsidRPr="00F9357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производственной (педагогической) практики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, включая перечень программного обеспечения и информационных справочных систем </w:t>
      </w: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MicrosoftOfficeWord</w:t>
      </w:r>
      <w:proofErr w:type="spellEnd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 - программа редактирования текстов</w:t>
      </w: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MicrosoftOfficeExel</w:t>
      </w:r>
      <w:proofErr w:type="spellEnd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редактирования таблиц</w:t>
      </w: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MicrosoftOfficePowerPoint</w:t>
      </w:r>
      <w:proofErr w:type="spellEnd"/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презентационной графики</w:t>
      </w:r>
    </w:p>
    <w:p w:rsidR="003939D2" w:rsidRPr="003939D2" w:rsidRDefault="003939D2" w:rsidP="003939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Портал дистанционного обучения </w:t>
      </w: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MOODLE</w:t>
      </w:r>
      <w:r w:rsidRPr="00393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13. </w:t>
      </w:r>
      <w:r w:rsidRPr="003939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Материально-техническое обеспечение учебной практики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3939D2" w:rsidRPr="003939D2" w:rsidRDefault="003939D2" w:rsidP="003939D2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Технические средства обучения: мультимедийный проектор, ноутбук.</w:t>
      </w:r>
      <w:r w:rsidR="004559B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 </w:t>
      </w:r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MicrosoftOffice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(приложения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Word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Ex</w:t>
      </w:r>
      <w:proofErr w:type="gramStart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с</w:t>
      </w:r>
      <w:proofErr w:type="gramEnd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el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PowerPoint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), программное обеспечение ABBYY </w:t>
      </w:r>
      <w:proofErr w:type="spellStart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FineRеаder</w:t>
      </w:r>
      <w:proofErr w:type="spellEnd"/>
      <w:r w:rsidRPr="003939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в компьютерных классах библиотеки НГПУ им. Минина.  </w:t>
      </w:r>
    </w:p>
    <w:p w:rsidR="003939D2" w:rsidRPr="003939D2" w:rsidRDefault="003939D2" w:rsidP="003939D2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4559B0" w:rsidRDefault="004559B0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4559B0" w:rsidRPr="003939D2" w:rsidRDefault="004559B0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ЛИСТ СОГЛАСОВАНИЯ ПРОГРАММЫ ПРАКТИКИ </w:t>
      </w: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С ПРЕДСТАВИТЕЛЯМИ РАБОТОДАТЕЛЕЙ И/ИЛИ АКАДЕМИЧЕСКИХ СООБЩЕСТВ</w:t>
      </w: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ar-SA" w:bidi="ar-SA"/>
        </w:rPr>
        <w:t>(не менее 2-х представителей)</w:t>
      </w:r>
    </w:p>
    <w:p w:rsidR="003939D2" w:rsidRPr="003939D2" w:rsidRDefault="003939D2" w:rsidP="003939D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Экспер</w:t>
      </w:r>
      <w:proofErr w:type="gramStart"/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т(</w:t>
      </w:r>
      <w:proofErr w:type="gramEnd"/>
      <w:r w:rsidRPr="003939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ы):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color w:val="auto"/>
          <w:lang w:val="ru-RU" w:eastAsia="ar-SA" w:bidi="ar-SA"/>
        </w:rPr>
        <w:t xml:space="preserve">_____________________ </w:t>
      </w: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Ф.И.О., должность, место работы, подпись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3939D2" w:rsidRPr="003939D2" w:rsidRDefault="003939D2" w:rsidP="003939D2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3939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__________________ Ф.И.О., должность, место работы, подпись</w:t>
      </w:r>
    </w:p>
    <w:p w:rsidR="003939D2" w:rsidRPr="003939D2" w:rsidRDefault="003939D2" w:rsidP="003939D2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val="ru-RU" w:eastAsia="ar-SA" w:bidi="ar-SA"/>
        </w:rPr>
      </w:pPr>
    </w:p>
    <w:p w:rsidR="003939D2" w:rsidRPr="00AB0DC1" w:rsidRDefault="003939D2" w:rsidP="003939D2">
      <w:pPr>
        <w:rPr>
          <w:lang w:val="ru-RU"/>
        </w:rPr>
      </w:pPr>
    </w:p>
    <w:sectPr w:rsidR="003939D2" w:rsidRPr="00AB0DC1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08A" w:rsidRDefault="00AE208A" w:rsidP="00E70FB9">
      <w:r>
        <w:separator/>
      </w:r>
    </w:p>
  </w:endnote>
  <w:endnote w:type="continuationSeparator" w:id="0">
    <w:p w:rsidR="00AE208A" w:rsidRDefault="00AE208A" w:rsidP="00E7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08A" w:rsidRDefault="00AE208A" w:rsidP="00E70FB9">
      <w:r>
        <w:separator/>
      </w:r>
    </w:p>
  </w:footnote>
  <w:footnote w:type="continuationSeparator" w:id="0">
    <w:p w:rsidR="00AE208A" w:rsidRDefault="00AE208A" w:rsidP="00E70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F81"/>
    <w:rsid w:val="00037E79"/>
    <w:rsid w:val="0019625C"/>
    <w:rsid w:val="00330F81"/>
    <w:rsid w:val="003939D2"/>
    <w:rsid w:val="003E2819"/>
    <w:rsid w:val="004559B0"/>
    <w:rsid w:val="00717688"/>
    <w:rsid w:val="008F1E7D"/>
    <w:rsid w:val="00983E21"/>
    <w:rsid w:val="009F0911"/>
    <w:rsid w:val="00AB0DC1"/>
    <w:rsid w:val="00AE208A"/>
    <w:rsid w:val="00D024CC"/>
    <w:rsid w:val="00DA3003"/>
    <w:rsid w:val="00E70FB9"/>
    <w:rsid w:val="00F10EA8"/>
    <w:rsid w:val="00F42CEF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C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DC1"/>
    <w:pPr>
      <w:widowControl/>
    </w:pPr>
    <w:rPr>
      <w:rFonts w:ascii="Tahoma" w:eastAsiaTheme="minorHAnsi" w:hAnsi="Tahoma" w:cs="Tahoma"/>
      <w:color w:val="auto"/>
      <w:sz w:val="16"/>
      <w:szCs w:val="16"/>
      <w:lang w:val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AB0D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0F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0FB9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E70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0FB9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C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DC1"/>
    <w:pPr>
      <w:widowControl/>
    </w:pPr>
    <w:rPr>
      <w:rFonts w:ascii="Tahoma" w:eastAsiaTheme="minorHAnsi" w:hAnsi="Tahoma" w:cs="Tahoma"/>
      <w:color w:val="auto"/>
      <w:sz w:val="16"/>
      <w:szCs w:val="16"/>
      <w:lang w:val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AB0D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0F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0FB9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E70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0FB9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11</cp:revision>
  <dcterms:created xsi:type="dcterms:W3CDTF">2019-09-02T15:43:00Z</dcterms:created>
  <dcterms:modified xsi:type="dcterms:W3CDTF">2019-10-18T10:36:00Z</dcterms:modified>
</cp:coreProperties>
</file>